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28" w:rsidRPr="00853880" w:rsidRDefault="00853880" w:rsidP="00853880">
      <w:pPr>
        <w:jc w:val="center"/>
        <w:rPr>
          <w:rFonts w:ascii="Times New Roman" w:hAnsi="Times New Roman" w:cs="Times New Roman"/>
          <w:b/>
          <w:sz w:val="24"/>
          <w:szCs w:val="24"/>
        </w:rPr>
      </w:pPr>
      <w:r w:rsidRPr="00853880">
        <w:rPr>
          <w:rFonts w:ascii="Times New Roman" w:hAnsi="Times New Roman" w:cs="Times New Roman"/>
          <w:b/>
          <w:sz w:val="24"/>
          <w:szCs w:val="24"/>
        </w:rPr>
        <w:t>PRAWO DO SPROSTOWANIA DANYCH OSOBOWYCH</w:t>
      </w:r>
    </w:p>
    <w:p w:rsidR="00853880" w:rsidRPr="007A6B54" w:rsidRDefault="00853880" w:rsidP="00853880">
      <w:pPr>
        <w:pStyle w:val="Nagwek1"/>
        <w:numPr>
          <w:ilvl w:val="0"/>
          <w:numId w:val="1"/>
        </w:numPr>
        <w:spacing w:before="0" w:line="360" w:lineRule="auto"/>
        <w:jc w:val="both"/>
        <w:rPr>
          <w:rFonts w:ascii="Times New Roman" w:hAnsi="Times New Roman" w:cs="Times New Roman"/>
          <w:sz w:val="24"/>
        </w:rPr>
      </w:pPr>
      <w:r w:rsidRPr="005E3304">
        <w:rPr>
          <w:rFonts w:ascii="Times New Roman" w:hAnsi="Times New Roman" w:cs="Times New Roman"/>
          <w:sz w:val="24"/>
        </w:rPr>
        <w:t>Cel procedury</w:t>
      </w:r>
    </w:p>
    <w:p w:rsidR="00853880" w:rsidRPr="005E3304" w:rsidRDefault="00853880" w:rsidP="00853880">
      <w:pPr>
        <w:tabs>
          <w:tab w:val="left" w:pos="142"/>
        </w:tabs>
        <w:spacing w:after="0" w:line="360" w:lineRule="auto"/>
        <w:jc w:val="both"/>
        <w:rPr>
          <w:rFonts w:ascii="Times New Roman" w:hAnsi="Times New Roman" w:cs="Times New Roman"/>
          <w:sz w:val="24"/>
          <w:szCs w:val="24"/>
        </w:rPr>
      </w:pPr>
      <w:r w:rsidRPr="005E3304">
        <w:rPr>
          <w:rFonts w:ascii="Times New Roman" w:hAnsi="Times New Roman" w:cs="Times New Roman"/>
          <w:sz w:val="24"/>
          <w:szCs w:val="24"/>
        </w:rPr>
        <w:t xml:space="preserve">Celem procedury jest realizacja uprawnienia osoby fizycznej </w:t>
      </w:r>
      <w:r>
        <w:rPr>
          <w:rFonts w:ascii="Times New Roman" w:hAnsi="Times New Roman" w:cs="Times New Roman"/>
          <w:sz w:val="24"/>
          <w:szCs w:val="24"/>
        </w:rPr>
        <w:t xml:space="preserve"> </w:t>
      </w:r>
      <w:r w:rsidRPr="005E3304">
        <w:rPr>
          <w:rFonts w:ascii="Times New Roman" w:hAnsi="Times New Roman" w:cs="Times New Roman"/>
          <w:sz w:val="24"/>
          <w:szCs w:val="24"/>
        </w:rPr>
        <w:t>do sprostowania/uzupełnienia swoich danych przetwarzanych przez Administratora.</w:t>
      </w:r>
    </w:p>
    <w:p w:rsidR="00853880" w:rsidRPr="005E3304" w:rsidRDefault="00853880" w:rsidP="00853880">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l-PL"/>
        </w:rPr>
      </w:pPr>
    </w:p>
    <w:p w:rsidR="00853880" w:rsidRPr="005E3304" w:rsidRDefault="00853880" w:rsidP="00853880">
      <w:pPr>
        <w:pStyle w:val="Nagwek1"/>
        <w:numPr>
          <w:ilvl w:val="0"/>
          <w:numId w:val="1"/>
        </w:numPr>
        <w:spacing w:before="0" w:line="360" w:lineRule="auto"/>
        <w:jc w:val="both"/>
        <w:rPr>
          <w:rFonts w:ascii="Times New Roman" w:hAnsi="Times New Roman" w:cs="Times New Roman"/>
          <w:sz w:val="24"/>
        </w:rPr>
      </w:pPr>
      <w:r w:rsidRPr="005E3304">
        <w:rPr>
          <w:rFonts w:ascii="Times New Roman" w:hAnsi="Times New Roman" w:cs="Times New Roman"/>
          <w:sz w:val="24"/>
        </w:rPr>
        <w:t xml:space="preserve">Prawa osoby fizycznej, której dane są przetwarzane </w:t>
      </w:r>
    </w:p>
    <w:p w:rsidR="00853880" w:rsidRPr="005E3304" w:rsidRDefault="00853880" w:rsidP="00853880">
      <w:p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5E3304">
        <w:rPr>
          <w:rFonts w:ascii="Times New Roman" w:eastAsia="Times New Roman" w:hAnsi="Times New Roman" w:cs="Times New Roman"/>
          <w:color w:val="000000" w:themeColor="text1"/>
          <w:sz w:val="24"/>
          <w:szCs w:val="24"/>
          <w:lang w:eastAsia="pl-PL"/>
        </w:rPr>
        <w:t xml:space="preserve">Każdej osobie fizycznej przysługuje jednakowe prawo do niezwłocznego sprostowania/uzupełnienia dotyczących go danych osobowych, które są nieprawidłowe lub nieaktualne. Uwzględniając cele przetwarzania, osoba, której dane dotyczą ma prawo do żądania od Administratora uzupełnienia niekompletnych danych osobowych, poprzez przedstawienie odpowiedniego oświadczenia Administratorowi. </w:t>
      </w:r>
    </w:p>
    <w:p w:rsidR="00853880" w:rsidRPr="007A6B54" w:rsidRDefault="00853880" w:rsidP="00853880">
      <w:pPr>
        <w:pStyle w:val="Nagwek1"/>
        <w:numPr>
          <w:ilvl w:val="0"/>
          <w:numId w:val="1"/>
        </w:numPr>
        <w:spacing w:line="360" w:lineRule="auto"/>
        <w:jc w:val="both"/>
        <w:rPr>
          <w:rFonts w:ascii="Times New Roman" w:eastAsia="Times New Roman" w:hAnsi="Times New Roman" w:cs="Times New Roman"/>
          <w:sz w:val="24"/>
          <w:lang w:eastAsia="pl-PL"/>
        </w:rPr>
      </w:pPr>
      <w:r w:rsidRPr="005E3304">
        <w:rPr>
          <w:rFonts w:ascii="Times New Roman" w:eastAsia="Times New Roman" w:hAnsi="Times New Roman" w:cs="Times New Roman"/>
          <w:sz w:val="24"/>
          <w:lang w:eastAsia="pl-PL"/>
        </w:rPr>
        <w:t>Procedura rozpatrywania żądań o sprostowanie danych osobowyc</w:t>
      </w:r>
      <w:r>
        <w:rPr>
          <w:rFonts w:ascii="Times New Roman" w:eastAsia="Times New Roman" w:hAnsi="Times New Roman" w:cs="Times New Roman"/>
          <w:sz w:val="24"/>
          <w:lang w:eastAsia="pl-PL"/>
        </w:rPr>
        <w:t>h</w:t>
      </w:r>
    </w:p>
    <w:p w:rsidR="00853880" w:rsidRPr="005E3304" w:rsidRDefault="00853880" w:rsidP="00853880">
      <w:pPr>
        <w:spacing w:after="0" w:line="360" w:lineRule="auto"/>
        <w:jc w:val="both"/>
        <w:rPr>
          <w:rFonts w:ascii="Times New Roman" w:eastAsia="Times New Roman" w:hAnsi="Times New Roman" w:cs="Times New Roman"/>
          <w:color w:val="000000" w:themeColor="text1"/>
          <w:sz w:val="24"/>
          <w:szCs w:val="24"/>
          <w:lang w:eastAsia="pl-PL"/>
        </w:rPr>
      </w:pPr>
      <w:r w:rsidRPr="005E3304">
        <w:rPr>
          <w:rFonts w:ascii="Times New Roman" w:eastAsia="Times New Roman" w:hAnsi="Times New Roman" w:cs="Times New Roman"/>
          <w:color w:val="000000" w:themeColor="text1"/>
          <w:sz w:val="24"/>
          <w:szCs w:val="24"/>
          <w:lang w:eastAsia="pl-PL"/>
        </w:rPr>
        <w:t xml:space="preserve">Komunikacja z osobą, której dane dotyczą </w:t>
      </w:r>
      <w:r>
        <w:rPr>
          <w:rFonts w:ascii="Times New Roman" w:eastAsia="Times New Roman" w:hAnsi="Times New Roman" w:cs="Times New Roman"/>
          <w:color w:val="000000" w:themeColor="text1"/>
          <w:sz w:val="24"/>
          <w:szCs w:val="24"/>
          <w:lang w:eastAsia="pl-PL"/>
        </w:rPr>
        <w:t>jest</w:t>
      </w:r>
      <w:r w:rsidRPr="005E3304">
        <w:rPr>
          <w:rFonts w:ascii="Times New Roman" w:eastAsia="Times New Roman" w:hAnsi="Times New Roman" w:cs="Times New Roman"/>
          <w:color w:val="000000" w:themeColor="text1"/>
          <w:sz w:val="24"/>
          <w:szCs w:val="24"/>
          <w:lang w:eastAsia="pl-PL"/>
        </w:rPr>
        <w:t xml:space="preserve"> prowadzona </w:t>
      </w:r>
      <w:r w:rsidRPr="005E3304">
        <w:rPr>
          <w:rFonts w:ascii="Times New Roman" w:eastAsia="Times New Roman" w:hAnsi="Times New Roman" w:cs="Times New Roman"/>
          <w:color w:val="000000" w:themeColor="text1"/>
          <w:sz w:val="24"/>
          <w:szCs w:val="24"/>
          <w:lang w:eastAsia="pl-PL"/>
        </w:rPr>
        <w:br/>
        <w:t xml:space="preserve">w zwięzłej, przejrzystej, zrozumiałej i dostępnej formie. </w:t>
      </w:r>
    </w:p>
    <w:p w:rsidR="00853880" w:rsidRPr="005E3304" w:rsidRDefault="00853880" w:rsidP="00853880">
      <w:pPr>
        <w:spacing w:after="0" w:line="360" w:lineRule="auto"/>
        <w:jc w:val="both"/>
        <w:rPr>
          <w:rFonts w:ascii="Times New Roman" w:eastAsia="Times New Roman" w:hAnsi="Times New Roman" w:cs="Times New Roman"/>
          <w:color w:val="000000" w:themeColor="text1"/>
          <w:sz w:val="24"/>
          <w:szCs w:val="24"/>
          <w:lang w:eastAsia="pl-PL"/>
        </w:rPr>
      </w:pPr>
      <w:r w:rsidRPr="005E3304">
        <w:rPr>
          <w:rFonts w:ascii="Times New Roman" w:eastAsia="Times New Roman" w:hAnsi="Times New Roman" w:cs="Times New Roman"/>
          <w:color w:val="000000" w:themeColor="text1"/>
          <w:sz w:val="24"/>
          <w:szCs w:val="24"/>
          <w:lang w:eastAsia="pl-PL"/>
        </w:rPr>
        <w:t>Osoba składająca wniosek o sprostowanie/uzupełnienie danych osobowych oświadcza, że jest osobą możliwą do zidentyfikowania, na podstawie dobrowolnie podanych danych osobowych, umożliwiających jej jednoznaczną identyfikację.</w:t>
      </w:r>
      <w:r>
        <w:rPr>
          <w:rFonts w:ascii="Times New Roman" w:eastAsia="Times New Roman" w:hAnsi="Times New Roman" w:cs="Times New Roman"/>
          <w:color w:val="000000" w:themeColor="text1"/>
          <w:sz w:val="24"/>
          <w:szCs w:val="24"/>
          <w:lang w:eastAsia="pl-PL"/>
        </w:rPr>
        <w:t xml:space="preserve"> </w:t>
      </w:r>
      <w:r w:rsidRPr="005E3304">
        <w:rPr>
          <w:rFonts w:ascii="Times New Roman" w:eastAsia="Times New Roman" w:hAnsi="Times New Roman" w:cs="Times New Roman"/>
          <w:color w:val="000000" w:themeColor="text1"/>
          <w:sz w:val="24"/>
          <w:szCs w:val="24"/>
          <w:lang w:eastAsia="pl-PL"/>
        </w:rPr>
        <w:t xml:space="preserve">W przypadku, gdy Administrator nie jest w stanie zidentyfikować osoby składającej wniosek o sprostowanie/uzupełnienie danych osobowych, ma prawo na podstawie obowiązujących przepisów prawa odmówić rozpatrzenia żądania, uprzednio podejmując wszelkie możliwe </w:t>
      </w:r>
      <w:r w:rsidRPr="005E3304">
        <w:rPr>
          <w:rFonts w:ascii="Times New Roman" w:eastAsia="Times New Roman" w:hAnsi="Times New Roman" w:cs="Times New Roman"/>
          <w:color w:val="000000"/>
          <w:sz w:val="24"/>
          <w:szCs w:val="24"/>
          <w:lang w:eastAsia="pl-PL"/>
        </w:rPr>
        <w:t>środki w celu zidentyfikowania osoby, która z nim wystąpiła.</w:t>
      </w:r>
    </w:p>
    <w:p w:rsidR="00853880" w:rsidRPr="005E3304" w:rsidRDefault="00853880" w:rsidP="00853880">
      <w:pPr>
        <w:shd w:val="clear" w:color="auto" w:fill="FFFFFF"/>
        <w:spacing w:after="0" w:line="360" w:lineRule="auto"/>
        <w:jc w:val="both"/>
        <w:rPr>
          <w:rFonts w:ascii="Times New Roman" w:eastAsia="Times New Roman" w:hAnsi="Times New Roman" w:cs="Times New Roman"/>
          <w:color w:val="000000"/>
          <w:sz w:val="24"/>
          <w:szCs w:val="24"/>
          <w:lang w:eastAsia="pl-PL"/>
        </w:rPr>
      </w:pPr>
      <w:r w:rsidRPr="005E3304">
        <w:rPr>
          <w:rFonts w:ascii="Times New Roman" w:eastAsia="Times New Roman" w:hAnsi="Times New Roman" w:cs="Times New Roman"/>
          <w:color w:val="000000"/>
          <w:sz w:val="24"/>
          <w:szCs w:val="24"/>
          <w:lang w:eastAsia="pl-PL"/>
        </w:rPr>
        <w:t xml:space="preserve">Działania podejmowane na podstawie żądania o sprostowanie </w:t>
      </w:r>
      <w:r w:rsidRPr="005E3304">
        <w:rPr>
          <w:rFonts w:ascii="Times New Roman" w:eastAsia="Times New Roman" w:hAnsi="Times New Roman" w:cs="Times New Roman"/>
          <w:color w:val="000000"/>
          <w:sz w:val="24"/>
          <w:szCs w:val="24"/>
          <w:lang w:eastAsia="pl-PL"/>
        </w:rPr>
        <w:br/>
        <w:t>lub uzupełnienie danych są z</w:t>
      </w:r>
      <w:r w:rsidRPr="005E3304">
        <w:rPr>
          <w:rFonts w:ascii="Times New Roman" w:eastAsia="Times New Roman" w:hAnsi="Times New Roman" w:cs="Times New Roman"/>
          <w:bCs/>
          <w:color w:val="000000"/>
          <w:sz w:val="24"/>
          <w:szCs w:val="24"/>
          <w:lang w:eastAsia="pl-PL"/>
        </w:rPr>
        <w:t>wolnione z opłat</w:t>
      </w:r>
      <w:r w:rsidRPr="005E3304">
        <w:rPr>
          <w:rFonts w:ascii="Times New Roman" w:eastAsia="Times New Roman" w:hAnsi="Times New Roman" w:cs="Times New Roman"/>
          <w:color w:val="000000"/>
          <w:sz w:val="24"/>
          <w:szCs w:val="24"/>
          <w:lang w:eastAsia="pl-PL"/>
        </w:rPr>
        <w:t xml:space="preserve"> (art. 12 ust. 5 </w:t>
      </w:r>
      <w:r w:rsidRPr="00D04FB9">
        <w:rPr>
          <w:rFonts w:ascii="Times New Roman" w:eastAsia="Times New Roman" w:hAnsi="Times New Roman" w:cs="Times New Roman"/>
          <w:color w:val="000000"/>
          <w:sz w:val="24"/>
          <w:szCs w:val="24"/>
          <w:lang w:eastAsia="pl-PL"/>
        </w:rPr>
        <w:t>rozporządzenia 2016/679</w:t>
      </w:r>
      <w:r w:rsidRPr="005E3304">
        <w:rPr>
          <w:rFonts w:ascii="Times New Roman" w:eastAsia="Times New Roman" w:hAnsi="Times New Roman" w:cs="Times New Roman"/>
          <w:color w:val="000000"/>
          <w:sz w:val="24"/>
          <w:szCs w:val="24"/>
          <w:lang w:eastAsia="pl-PL"/>
        </w:rPr>
        <w:t>), lecz jeżeli żądania osoby, której dane dotyczą są </w:t>
      </w:r>
      <w:r w:rsidRPr="005E3304">
        <w:rPr>
          <w:rFonts w:ascii="Times New Roman" w:eastAsia="Times New Roman" w:hAnsi="Times New Roman" w:cs="Times New Roman"/>
          <w:bCs/>
          <w:color w:val="000000"/>
          <w:sz w:val="24"/>
          <w:szCs w:val="24"/>
          <w:lang w:eastAsia="pl-PL"/>
        </w:rPr>
        <w:t xml:space="preserve">ewidentnie nieuzasadnione </w:t>
      </w:r>
      <w:r w:rsidRPr="005E3304">
        <w:rPr>
          <w:rFonts w:ascii="Times New Roman" w:eastAsia="Times New Roman" w:hAnsi="Times New Roman" w:cs="Times New Roman"/>
          <w:bCs/>
          <w:color w:val="000000"/>
          <w:sz w:val="24"/>
          <w:szCs w:val="24"/>
          <w:lang w:eastAsia="pl-PL"/>
        </w:rPr>
        <w:br/>
        <w:t>lub nadmierne</w:t>
      </w:r>
      <w:r w:rsidRPr="005E3304">
        <w:rPr>
          <w:rFonts w:ascii="Times New Roman" w:eastAsia="Times New Roman" w:hAnsi="Times New Roman" w:cs="Times New Roman"/>
          <w:color w:val="000000"/>
          <w:sz w:val="24"/>
          <w:szCs w:val="24"/>
          <w:lang w:eastAsia="pl-PL"/>
        </w:rPr>
        <w:t xml:space="preserve"> (np. ze względu na swój ustawiczny charakter) </w:t>
      </w:r>
      <w:r w:rsidRPr="005E3304">
        <w:rPr>
          <w:rFonts w:ascii="Times New Roman" w:eastAsia="Times New Roman" w:hAnsi="Times New Roman" w:cs="Times New Roman"/>
          <w:sz w:val="24"/>
          <w:szCs w:val="24"/>
          <w:lang w:eastAsia="pl-PL"/>
        </w:rPr>
        <w:t>A</w:t>
      </w:r>
      <w:r w:rsidRPr="005E3304">
        <w:rPr>
          <w:rFonts w:ascii="Times New Roman" w:eastAsia="Times New Roman" w:hAnsi="Times New Roman" w:cs="Times New Roman"/>
          <w:color w:val="000000"/>
          <w:sz w:val="24"/>
          <w:szCs w:val="24"/>
          <w:lang w:eastAsia="pl-PL"/>
        </w:rPr>
        <w:t>dministratorowi przysługują dwa uprawnienia:</w:t>
      </w:r>
    </w:p>
    <w:p w:rsidR="00853880" w:rsidRPr="005E3304" w:rsidRDefault="00853880" w:rsidP="00853880">
      <w:pPr>
        <w:pStyle w:val="Akapitzlist"/>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pl-PL"/>
        </w:rPr>
      </w:pPr>
      <w:r w:rsidRPr="005E3304">
        <w:rPr>
          <w:rFonts w:ascii="Times New Roman" w:eastAsia="Times New Roman" w:hAnsi="Times New Roman" w:cs="Times New Roman"/>
          <w:color w:val="000000"/>
          <w:sz w:val="24"/>
          <w:szCs w:val="24"/>
          <w:lang w:eastAsia="pl-PL"/>
        </w:rPr>
        <w:t>pobranie </w:t>
      </w:r>
      <w:r w:rsidRPr="005E3304">
        <w:rPr>
          <w:rFonts w:ascii="Times New Roman" w:eastAsia="Times New Roman" w:hAnsi="Times New Roman" w:cs="Times New Roman"/>
          <w:bCs/>
          <w:color w:val="000000"/>
          <w:sz w:val="24"/>
          <w:szCs w:val="24"/>
          <w:lang w:eastAsia="pl-PL"/>
        </w:rPr>
        <w:t>rozsądnej opłaty</w:t>
      </w:r>
      <w:r w:rsidRPr="005E3304">
        <w:rPr>
          <w:rFonts w:ascii="Times New Roman" w:eastAsia="Times New Roman" w:hAnsi="Times New Roman" w:cs="Times New Roman"/>
          <w:color w:val="000000"/>
          <w:sz w:val="24"/>
          <w:szCs w:val="24"/>
          <w:lang w:eastAsia="pl-PL"/>
        </w:rPr>
        <w:t>, która uwzględnia administracyjne koszty prowadzenia komunikacji i podjętych działań (według stawek obowiązujących u Administratora),</w:t>
      </w:r>
    </w:p>
    <w:p w:rsidR="00853880" w:rsidRPr="005E3304" w:rsidRDefault="00853880" w:rsidP="00853880">
      <w:pPr>
        <w:pStyle w:val="Akapitzlist"/>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pl-PL"/>
        </w:rPr>
      </w:pPr>
      <w:r w:rsidRPr="005E3304">
        <w:rPr>
          <w:rFonts w:ascii="Times New Roman" w:eastAsia="Times New Roman" w:hAnsi="Times New Roman" w:cs="Times New Roman"/>
          <w:bCs/>
          <w:color w:val="000000"/>
          <w:sz w:val="24"/>
          <w:szCs w:val="24"/>
          <w:lang w:eastAsia="pl-PL"/>
        </w:rPr>
        <w:t>odmowa</w:t>
      </w:r>
      <w:r w:rsidRPr="005E3304">
        <w:rPr>
          <w:rFonts w:ascii="Times New Roman" w:eastAsia="Times New Roman" w:hAnsi="Times New Roman" w:cs="Times New Roman"/>
          <w:color w:val="000000"/>
          <w:sz w:val="24"/>
          <w:szCs w:val="24"/>
          <w:lang w:eastAsia="pl-PL"/>
        </w:rPr>
        <w:t> podejmowania działań.</w:t>
      </w:r>
    </w:p>
    <w:p w:rsidR="00853880" w:rsidRPr="005E3304" w:rsidRDefault="00853880" w:rsidP="00853880">
      <w:pPr>
        <w:shd w:val="clear" w:color="auto" w:fill="FFFFFF"/>
        <w:spacing w:after="0" w:line="360" w:lineRule="auto"/>
        <w:jc w:val="both"/>
        <w:rPr>
          <w:rFonts w:ascii="Times New Roman" w:eastAsia="Times New Roman" w:hAnsi="Times New Roman" w:cs="Times New Roman"/>
          <w:color w:val="000000"/>
          <w:sz w:val="24"/>
          <w:szCs w:val="24"/>
          <w:lang w:eastAsia="pl-PL"/>
        </w:rPr>
      </w:pPr>
      <w:r w:rsidRPr="005E3304">
        <w:rPr>
          <w:rFonts w:ascii="Times New Roman" w:eastAsia="Times New Roman" w:hAnsi="Times New Roman" w:cs="Times New Roman"/>
          <w:color w:val="000000"/>
          <w:sz w:val="24"/>
          <w:szCs w:val="24"/>
          <w:lang w:eastAsia="pl-PL"/>
        </w:rPr>
        <w:t>Administrator jest zobowiązany po dokonaniu sprostowania/ uzupełnienia danych osobowych poinformować wszystkich odbiorców</w:t>
      </w:r>
      <w:r>
        <w:rPr>
          <w:rFonts w:ascii="Times New Roman" w:eastAsia="Times New Roman" w:hAnsi="Times New Roman" w:cs="Times New Roman"/>
          <w:color w:val="000000"/>
          <w:sz w:val="24"/>
          <w:szCs w:val="24"/>
          <w:lang w:eastAsia="pl-PL"/>
        </w:rPr>
        <w:t>,</w:t>
      </w:r>
      <w:r w:rsidRPr="005E3304">
        <w:rPr>
          <w:rFonts w:ascii="Times New Roman" w:eastAsia="Times New Roman" w:hAnsi="Times New Roman" w:cs="Times New Roman"/>
          <w:color w:val="000000"/>
          <w:sz w:val="24"/>
          <w:szCs w:val="24"/>
          <w:lang w:eastAsia="pl-PL"/>
        </w:rPr>
        <w:t xml:space="preserve"> którym ujawniono dane podlegające uzupełnieniu/sprostowaniu o fakcie</w:t>
      </w:r>
      <w:r>
        <w:rPr>
          <w:rFonts w:ascii="Times New Roman" w:eastAsia="Times New Roman" w:hAnsi="Times New Roman" w:cs="Times New Roman"/>
          <w:color w:val="000000"/>
          <w:sz w:val="24"/>
          <w:szCs w:val="24"/>
          <w:lang w:eastAsia="pl-PL"/>
        </w:rPr>
        <w:t xml:space="preserve"> </w:t>
      </w:r>
      <w:r w:rsidRPr="005E3304">
        <w:rPr>
          <w:rFonts w:ascii="Times New Roman" w:eastAsia="Times New Roman" w:hAnsi="Times New Roman" w:cs="Times New Roman"/>
          <w:color w:val="000000"/>
          <w:sz w:val="24"/>
          <w:szCs w:val="24"/>
          <w:lang w:eastAsia="pl-PL"/>
        </w:rPr>
        <w:t xml:space="preserve">ich uzupełnienia/sprostowania. </w:t>
      </w:r>
    </w:p>
    <w:p w:rsidR="00853880" w:rsidRPr="005E3304" w:rsidRDefault="00853880" w:rsidP="00853880">
      <w:pPr>
        <w:shd w:val="clear" w:color="auto" w:fill="FFFFFF"/>
        <w:spacing w:after="0" w:line="360" w:lineRule="auto"/>
        <w:jc w:val="both"/>
        <w:rPr>
          <w:rFonts w:ascii="Times New Roman" w:eastAsia="Times New Roman" w:hAnsi="Times New Roman" w:cs="Times New Roman"/>
          <w:color w:val="000000"/>
          <w:sz w:val="24"/>
          <w:szCs w:val="24"/>
          <w:lang w:eastAsia="pl-PL"/>
        </w:rPr>
      </w:pPr>
      <w:r w:rsidRPr="005E3304">
        <w:rPr>
          <w:rFonts w:ascii="Times New Roman" w:eastAsia="Times New Roman" w:hAnsi="Times New Roman" w:cs="Times New Roman"/>
          <w:color w:val="000000"/>
          <w:sz w:val="24"/>
          <w:szCs w:val="24"/>
          <w:lang w:eastAsia="pl-PL"/>
        </w:rPr>
        <w:lastRenderedPageBreak/>
        <w:t xml:space="preserve">W przypadku braku możliwości wykonania powyższego, lub gdy działanie takie wymagałoby niewspółmiernie dużego wysiłku ze strony Administratora, może on podjąć decyzję o </w:t>
      </w:r>
      <w:r w:rsidRPr="005E3304">
        <w:rPr>
          <w:rFonts w:ascii="Times New Roman" w:eastAsia="Times New Roman" w:hAnsi="Times New Roman" w:cs="Times New Roman"/>
          <w:sz w:val="24"/>
          <w:szCs w:val="24"/>
          <w:lang w:eastAsia="pl-PL"/>
        </w:rPr>
        <w:t>nieudzieleniu</w:t>
      </w:r>
      <w:r>
        <w:rPr>
          <w:rFonts w:ascii="Times New Roman" w:eastAsia="Times New Roman" w:hAnsi="Times New Roman" w:cs="Times New Roman"/>
          <w:color w:val="000000"/>
          <w:sz w:val="24"/>
          <w:szCs w:val="24"/>
          <w:lang w:eastAsia="pl-PL"/>
        </w:rPr>
        <w:t xml:space="preserve"> stosownej informacji odbiorcom.</w:t>
      </w:r>
      <w:r w:rsidRPr="005E3304">
        <w:rPr>
          <w:rFonts w:ascii="Times New Roman" w:eastAsia="Times New Roman" w:hAnsi="Times New Roman" w:cs="Times New Roman"/>
          <w:color w:val="000000"/>
          <w:sz w:val="24"/>
          <w:szCs w:val="24"/>
          <w:lang w:eastAsia="pl-PL"/>
        </w:rPr>
        <w:t xml:space="preserve"> </w:t>
      </w:r>
    </w:p>
    <w:p w:rsidR="00853880" w:rsidRPr="007A6B54" w:rsidRDefault="00853880" w:rsidP="00853880">
      <w:pPr>
        <w:pStyle w:val="Nagwek1"/>
        <w:numPr>
          <w:ilvl w:val="0"/>
          <w:numId w:val="1"/>
        </w:numPr>
        <w:spacing w:line="360" w:lineRule="auto"/>
        <w:jc w:val="both"/>
        <w:rPr>
          <w:rFonts w:ascii="Times New Roman" w:eastAsia="Times New Roman" w:hAnsi="Times New Roman" w:cs="Times New Roman"/>
          <w:sz w:val="24"/>
          <w:lang w:eastAsia="pl-PL"/>
        </w:rPr>
      </w:pPr>
      <w:r w:rsidRPr="005E3304">
        <w:rPr>
          <w:rFonts w:ascii="Times New Roman" w:eastAsia="Times New Roman" w:hAnsi="Times New Roman" w:cs="Times New Roman"/>
          <w:sz w:val="24"/>
          <w:lang w:eastAsia="pl-PL"/>
        </w:rPr>
        <w:t>Terminy rozpatrywania żądań o sprostowanie/uzupełnienie danych osobowych.</w:t>
      </w:r>
    </w:p>
    <w:p w:rsidR="00853880" w:rsidRPr="005E3304" w:rsidRDefault="00853880" w:rsidP="00853880">
      <w:pPr>
        <w:spacing w:after="0" w:line="360" w:lineRule="auto"/>
        <w:jc w:val="both"/>
        <w:rPr>
          <w:rFonts w:ascii="Times New Roman" w:eastAsia="Times New Roman" w:hAnsi="Times New Roman" w:cs="Times New Roman"/>
          <w:color w:val="000000"/>
          <w:sz w:val="24"/>
          <w:szCs w:val="24"/>
          <w:lang w:eastAsia="pl-PL"/>
        </w:rPr>
      </w:pPr>
      <w:r w:rsidRPr="005E3304">
        <w:rPr>
          <w:rFonts w:ascii="Times New Roman" w:eastAsia="Times New Roman" w:hAnsi="Times New Roman" w:cs="Times New Roman"/>
          <w:color w:val="000000" w:themeColor="text1"/>
          <w:sz w:val="24"/>
          <w:szCs w:val="24"/>
          <w:lang w:eastAsia="pl-PL"/>
        </w:rPr>
        <w:t xml:space="preserve">Na podstawie </w:t>
      </w:r>
      <w:r w:rsidRPr="005E3304">
        <w:rPr>
          <w:rFonts w:ascii="Times New Roman" w:eastAsia="Times New Roman" w:hAnsi="Times New Roman" w:cs="Times New Roman"/>
          <w:color w:val="000000"/>
          <w:sz w:val="24"/>
          <w:szCs w:val="24"/>
          <w:lang w:eastAsia="pl-PL"/>
        </w:rPr>
        <w:t xml:space="preserve">art. 12 ust. 3 </w:t>
      </w:r>
      <w:r w:rsidRPr="00D04FB9">
        <w:rPr>
          <w:rFonts w:ascii="Times New Roman" w:eastAsia="Times New Roman" w:hAnsi="Times New Roman" w:cs="Times New Roman"/>
          <w:color w:val="000000"/>
          <w:sz w:val="24"/>
          <w:szCs w:val="24"/>
          <w:lang w:eastAsia="pl-PL"/>
        </w:rPr>
        <w:t>rozporządzenia 2016/679</w:t>
      </w:r>
      <w:r w:rsidRPr="005E3304">
        <w:rPr>
          <w:rFonts w:ascii="Times New Roman" w:eastAsia="Times New Roman" w:hAnsi="Times New Roman" w:cs="Times New Roman"/>
          <w:color w:val="000000"/>
          <w:sz w:val="24"/>
          <w:szCs w:val="24"/>
          <w:lang w:eastAsia="pl-PL"/>
        </w:rPr>
        <w:t xml:space="preserve">, Administrator podejmuje decyzję </w:t>
      </w:r>
      <w:r w:rsidRPr="005E3304">
        <w:rPr>
          <w:rFonts w:ascii="Times New Roman" w:eastAsia="Times New Roman" w:hAnsi="Times New Roman" w:cs="Times New Roman"/>
          <w:color w:val="000000"/>
          <w:sz w:val="24"/>
          <w:szCs w:val="24"/>
          <w:lang w:eastAsia="pl-PL"/>
        </w:rPr>
        <w:br/>
        <w:t>o przyjęciu/odrzuceniu oświadczenia/wniosku o sprostowanie/uzupełnienie danych osobowych bez zbędnej zwłoki.</w:t>
      </w:r>
    </w:p>
    <w:p w:rsidR="00853880" w:rsidRPr="005E3304" w:rsidRDefault="00853880" w:rsidP="00853880">
      <w:pPr>
        <w:shd w:val="clear" w:color="auto" w:fill="FFFFFF"/>
        <w:spacing w:after="0" w:line="360" w:lineRule="auto"/>
        <w:jc w:val="both"/>
        <w:rPr>
          <w:rFonts w:ascii="Times New Roman" w:eastAsia="Times New Roman" w:hAnsi="Times New Roman" w:cs="Times New Roman"/>
          <w:sz w:val="24"/>
          <w:szCs w:val="24"/>
          <w:u w:val="single"/>
          <w:lang w:eastAsia="pl-PL"/>
        </w:rPr>
      </w:pPr>
      <w:r w:rsidRPr="005E3304">
        <w:rPr>
          <w:rFonts w:ascii="Times New Roman" w:eastAsia="Times New Roman" w:hAnsi="Times New Roman" w:cs="Times New Roman"/>
          <w:sz w:val="24"/>
          <w:szCs w:val="24"/>
          <w:u w:val="single"/>
          <w:lang w:eastAsia="pl-PL"/>
        </w:rPr>
        <w:t xml:space="preserve">Terminy na udzielenie odpowiedzi na żądanie: </w:t>
      </w:r>
    </w:p>
    <w:p w:rsidR="00853880" w:rsidRPr="005E3304" w:rsidRDefault="00853880" w:rsidP="00853880">
      <w:pPr>
        <w:pStyle w:val="Akapitzlist"/>
        <w:numPr>
          <w:ilvl w:val="0"/>
          <w:numId w:val="2"/>
        </w:numPr>
        <w:shd w:val="clear" w:color="auto" w:fill="FFFFFF"/>
        <w:spacing w:after="0" w:line="360" w:lineRule="auto"/>
        <w:ind w:hanging="436"/>
        <w:jc w:val="both"/>
        <w:rPr>
          <w:rFonts w:ascii="Times New Roman" w:eastAsia="Times New Roman" w:hAnsi="Times New Roman" w:cs="Times New Roman"/>
          <w:sz w:val="24"/>
          <w:szCs w:val="24"/>
          <w:lang w:eastAsia="pl-PL"/>
        </w:rPr>
      </w:pPr>
      <w:r w:rsidRPr="005E3304">
        <w:rPr>
          <w:rFonts w:ascii="Times New Roman" w:eastAsia="Times New Roman" w:hAnsi="Times New Roman" w:cs="Times New Roman"/>
          <w:sz w:val="24"/>
          <w:szCs w:val="24"/>
          <w:lang w:eastAsia="pl-PL"/>
        </w:rPr>
        <w:t>Administrator zobowiązany jest do udzielenia odpowiedzi na żądanie osoby fizycznej w terminie </w:t>
      </w:r>
      <w:r w:rsidRPr="005E3304">
        <w:rPr>
          <w:rFonts w:ascii="Times New Roman" w:eastAsia="Times New Roman" w:hAnsi="Times New Roman" w:cs="Times New Roman"/>
          <w:b/>
          <w:bCs/>
          <w:sz w:val="24"/>
          <w:szCs w:val="24"/>
          <w:lang w:eastAsia="pl-PL"/>
        </w:rPr>
        <w:t>miesiąca</w:t>
      </w:r>
      <w:r w:rsidRPr="005E3304">
        <w:rPr>
          <w:rFonts w:ascii="Times New Roman" w:eastAsia="Times New Roman" w:hAnsi="Times New Roman" w:cs="Times New Roman"/>
          <w:sz w:val="24"/>
          <w:szCs w:val="24"/>
          <w:lang w:eastAsia="pl-PL"/>
        </w:rPr>
        <w:t> od otrzymania tego żądania;</w:t>
      </w:r>
    </w:p>
    <w:p w:rsidR="00853880" w:rsidRPr="005E3304" w:rsidRDefault="00853880" w:rsidP="00853880">
      <w:pPr>
        <w:pStyle w:val="Akapitzlist"/>
        <w:numPr>
          <w:ilvl w:val="0"/>
          <w:numId w:val="2"/>
        </w:numPr>
        <w:shd w:val="clear" w:color="auto" w:fill="FFFFFF"/>
        <w:spacing w:after="0" w:line="360" w:lineRule="auto"/>
        <w:jc w:val="both"/>
        <w:rPr>
          <w:rFonts w:ascii="Times New Roman" w:eastAsia="Times New Roman" w:hAnsi="Times New Roman" w:cs="Times New Roman"/>
          <w:sz w:val="24"/>
          <w:szCs w:val="24"/>
          <w:lang w:eastAsia="pl-PL"/>
        </w:rPr>
      </w:pPr>
      <w:r w:rsidRPr="005E3304">
        <w:rPr>
          <w:rFonts w:ascii="Times New Roman" w:eastAsia="Times New Roman" w:hAnsi="Times New Roman" w:cs="Times New Roman"/>
          <w:sz w:val="24"/>
          <w:szCs w:val="24"/>
          <w:lang w:eastAsia="pl-PL"/>
        </w:rPr>
        <w:t xml:space="preserve">jeżeli żądanie ma charakter skomplikowany, lub skierowano dużą liczbę żądań, administrator może wydłużyć czas udzielenia odpowiedzi </w:t>
      </w:r>
      <w:r w:rsidRPr="005E3304">
        <w:rPr>
          <w:rFonts w:ascii="Times New Roman" w:eastAsia="Times New Roman" w:hAnsi="Times New Roman" w:cs="Times New Roman"/>
          <w:sz w:val="24"/>
          <w:szCs w:val="24"/>
          <w:lang w:eastAsia="pl-PL"/>
        </w:rPr>
        <w:br/>
        <w:t>o kolejne </w:t>
      </w:r>
      <w:r w:rsidRPr="005E3304">
        <w:rPr>
          <w:rFonts w:ascii="Times New Roman" w:eastAsia="Times New Roman" w:hAnsi="Times New Roman" w:cs="Times New Roman"/>
          <w:b/>
          <w:bCs/>
          <w:sz w:val="24"/>
          <w:szCs w:val="24"/>
          <w:lang w:eastAsia="pl-PL"/>
        </w:rPr>
        <w:t>2 miesiące</w:t>
      </w:r>
      <w:r w:rsidRPr="005E3304">
        <w:rPr>
          <w:rFonts w:ascii="Times New Roman" w:eastAsia="Times New Roman" w:hAnsi="Times New Roman" w:cs="Times New Roman"/>
          <w:sz w:val="24"/>
          <w:szCs w:val="24"/>
          <w:lang w:eastAsia="pl-PL"/>
        </w:rPr>
        <w:t xml:space="preserve">, jednakże w takim wypadku jest zobowiązany </w:t>
      </w:r>
      <w:r w:rsidRPr="005E3304">
        <w:rPr>
          <w:rFonts w:ascii="Times New Roman" w:eastAsia="Times New Roman" w:hAnsi="Times New Roman" w:cs="Times New Roman"/>
          <w:sz w:val="24"/>
          <w:szCs w:val="24"/>
          <w:lang w:eastAsia="pl-PL"/>
        </w:rPr>
        <w:br/>
        <w:t xml:space="preserve">do przekazania takiej informacji osobie fizycznej w terminie pierwszego miesiąca licząc od momentu wpłynięcia żądania. Musi również w takim wypadku podać przyczyny wydłużenia terminu na udzielenie odpowiedzi ( art. 12 ust. 3 </w:t>
      </w:r>
      <w:r w:rsidRPr="00D04FB9">
        <w:rPr>
          <w:rFonts w:ascii="Times New Roman" w:eastAsia="Times New Roman" w:hAnsi="Times New Roman" w:cs="Times New Roman"/>
          <w:sz w:val="24"/>
          <w:szCs w:val="24"/>
          <w:lang w:eastAsia="pl-PL"/>
        </w:rPr>
        <w:t>rozporządzenia 2016/679</w:t>
      </w:r>
      <w:r w:rsidRPr="005E3304">
        <w:rPr>
          <w:rFonts w:ascii="Times New Roman" w:eastAsia="Times New Roman" w:hAnsi="Times New Roman" w:cs="Times New Roman"/>
          <w:sz w:val="24"/>
          <w:szCs w:val="24"/>
          <w:lang w:eastAsia="pl-PL"/>
        </w:rPr>
        <w:t>).</w:t>
      </w:r>
    </w:p>
    <w:p w:rsidR="00853880" w:rsidRPr="007A6B54" w:rsidRDefault="00853880" w:rsidP="00853880">
      <w:pPr>
        <w:spacing w:after="0" w:line="360" w:lineRule="auto"/>
        <w:jc w:val="both"/>
        <w:rPr>
          <w:rFonts w:ascii="Times New Roman" w:eastAsia="Times New Roman" w:hAnsi="Times New Roman" w:cs="Times New Roman"/>
          <w:sz w:val="24"/>
          <w:szCs w:val="24"/>
          <w:lang w:eastAsia="pl-PL"/>
        </w:rPr>
      </w:pPr>
      <w:r w:rsidRPr="005E3304">
        <w:rPr>
          <w:rFonts w:ascii="Times New Roman" w:eastAsia="Times New Roman" w:hAnsi="Times New Roman" w:cs="Times New Roman"/>
          <w:sz w:val="24"/>
          <w:szCs w:val="24"/>
          <w:lang w:eastAsia="pl-PL"/>
        </w:rPr>
        <w:t>W przypadku, gdy Administrator nie zamierza udzielić odpowiedzi i działań wobec żądania osoby fizycznej jest zobowiązany do poinformowania tej osoby o powodach niepodjęcia działań, a także możliwości wniesienia skargi</w:t>
      </w:r>
      <w:r>
        <w:rPr>
          <w:rFonts w:ascii="Times New Roman" w:eastAsia="Times New Roman" w:hAnsi="Times New Roman" w:cs="Times New Roman"/>
          <w:sz w:val="24"/>
          <w:szCs w:val="24"/>
          <w:lang w:eastAsia="pl-PL"/>
        </w:rPr>
        <w:t xml:space="preserve"> </w:t>
      </w:r>
      <w:r w:rsidRPr="005E3304">
        <w:rPr>
          <w:rFonts w:ascii="Times New Roman" w:eastAsia="Times New Roman" w:hAnsi="Times New Roman" w:cs="Times New Roman"/>
          <w:sz w:val="24"/>
          <w:szCs w:val="24"/>
          <w:lang w:eastAsia="pl-PL"/>
        </w:rPr>
        <w:t>do organu nadzorczego</w:t>
      </w:r>
      <w:bookmarkStart w:id="0" w:name="_GoBack"/>
      <w:bookmarkEnd w:id="0"/>
      <w:r w:rsidRPr="005E3304">
        <w:rPr>
          <w:rFonts w:ascii="Times New Roman" w:eastAsia="Times New Roman" w:hAnsi="Times New Roman" w:cs="Times New Roman"/>
          <w:sz w:val="24"/>
          <w:szCs w:val="24"/>
          <w:lang w:eastAsia="pl-PL"/>
        </w:rPr>
        <w:t>.</w:t>
      </w:r>
    </w:p>
    <w:p w:rsidR="00853880" w:rsidRDefault="00853880" w:rsidP="00853880">
      <w:pPr>
        <w:jc w:val="both"/>
      </w:pPr>
    </w:p>
    <w:sectPr w:rsidR="00853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D17"/>
    <w:multiLevelType w:val="hybridMultilevel"/>
    <w:tmpl w:val="FCC0FC7E"/>
    <w:lvl w:ilvl="0" w:tplc="2CC609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8A2031"/>
    <w:multiLevelType w:val="hybridMultilevel"/>
    <w:tmpl w:val="549C6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90610F8"/>
    <w:multiLevelType w:val="hybridMultilevel"/>
    <w:tmpl w:val="5CA24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80"/>
    <w:rsid w:val="00853880"/>
    <w:rsid w:val="009D7C28"/>
    <w:rsid w:val="00E04C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53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388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853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53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388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853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2952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Trojanowska-Wysocka Barbara</dc:creator>
  <cp:lastModifiedBy>Trojanowska-Wysocka Barbara</cp:lastModifiedBy>
  <cp:revision>1</cp:revision>
  <dcterms:created xsi:type="dcterms:W3CDTF">2019-12-06T12:23:00Z</dcterms:created>
  <dcterms:modified xsi:type="dcterms:W3CDTF">2019-12-06T12:26:00Z</dcterms:modified>
</cp:coreProperties>
</file>